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5E" w:rsidRPr="00977917" w:rsidRDefault="00A0699D" w:rsidP="00B72C2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7917">
        <w:rPr>
          <w:rFonts w:ascii="Arial" w:hAnsi="Arial" w:cs="Arial"/>
          <w:sz w:val="24"/>
          <w:szCs w:val="24"/>
        </w:rPr>
        <w:t>Vinicius</w:t>
      </w:r>
      <w:r w:rsidR="00941438">
        <w:rPr>
          <w:rFonts w:ascii="Arial" w:hAnsi="Arial" w:cs="Arial"/>
          <w:sz w:val="24"/>
          <w:szCs w:val="24"/>
        </w:rPr>
        <w:t xml:space="preserve"> (nome fictício)</w:t>
      </w:r>
      <w:r w:rsidRPr="00977917">
        <w:rPr>
          <w:rFonts w:ascii="Arial" w:hAnsi="Arial" w:cs="Arial"/>
          <w:sz w:val="24"/>
          <w:szCs w:val="24"/>
        </w:rPr>
        <w:t>, usuário</w:t>
      </w:r>
      <w:r w:rsidR="00FA0A5E" w:rsidRPr="00977917">
        <w:rPr>
          <w:rFonts w:ascii="Arial" w:hAnsi="Arial" w:cs="Arial"/>
          <w:sz w:val="24"/>
          <w:szCs w:val="24"/>
        </w:rPr>
        <w:t xml:space="preserve"> de drogas psicoativas, com históricos de </w:t>
      </w:r>
      <w:r w:rsidRPr="00977917">
        <w:rPr>
          <w:rFonts w:ascii="Arial" w:hAnsi="Arial" w:cs="Arial"/>
          <w:sz w:val="24"/>
          <w:szCs w:val="24"/>
        </w:rPr>
        <w:t>internações psiquiátricas, mantinha conduta inadequada inclusive com seus familiares e dificuldade em aceitar tratamento ambulatorial.</w:t>
      </w:r>
    </w:p>
    <w:p w:rsidR="00FA0A5E" w:rsidRPr="00977917" w:rsidRDefault="00A0699D" w:rsidP="00B72C2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7917">
        <w:rPr>
          <w:rFonts w:ascii="Arial" w:hAnsi="Arial" w:cs="Arial"/>
          <w:sz w:val="24"/>
          <w:szCs w:val="24"/>
        </w:rPr>
        <w:t>Fo</w:t>
      </w:r>
      <w:r w:rsidR="00D12246" w:rsidRPr="00977917">
        <w:rPr>
          <w:rFonts w:ascii="Arial" w:hAnsi="Arial" w:cs="Arial"/>
          <w:sz w:val="24"/>
          <w:szCs w:val="24"/>
        </w:rPr>
        <w:t xml:space="preserve">i realizado monitoramento através de visitas domiciliares no período de 26/11/2008 a 08/06/2009. Após este período o usuário esteve interno no Hospital Portugal Ramalho. Retornou aos cuidados da equipe do CAPS 17/12/2010 a 15/12/2011, quando foi interno no </w:t>
      </w:r>
      <w:r w:rsidR="00B1428A" w:rsidRPr="00977917">
        <w:rPr>
          <w:rFonts w:ascii="Arial" w:hAnsi="Arial" w:cs="Arial"/>
          <w:sz w:val="24"/>
          <w:szCs w:val="24"/>
        </w:rPr>
        <w:t>Centro Psiquiátrico</w:t>
      </w:r>
      <w:r w:rsidR="00D12246" w:rsidRPr="00977917">
        <w:rPr>
          <w:rFonts w:ascii="Arial" w:hAnsi="Arial" w:cs="Arial"/>
          <w:sz w:val="24"/>
          <w:szCs w:val="24"/>
        </w:rPr>
        <w:t xml:space="preserve"> Judiciário </w:t>
      </w:r>
      <w:r w:rsidR="00B1428A" w:rsidRPr="00977917">
        <w:rPr>
          <w:rFonts w:ascii="Arial" w:hAnsi="Arial" w:cs="Arial"/>
          <w:sz w:val="24"/>
          <w:szCs w:val="24"/>
        </w:rPr>
        <w:t xml:space="preserve">(CPJ) </w:t>
      </w:r>
      <w:r w:rsidR="00D12246" w:rsidRPr="00977917">
        <w:rPr>
          <w:rFonts w:ascii="Arial" w:hAnsi="Arial" w:cs="Arial"/>
          <w:sz w:val="24"/>
          <w:szCs w:val="24"/>
        </w:rPr>
        <w:t>após tentativa de homicídio a uma menor próximo a sua residência. Passou (02) dois anos e (02) dois meses interno.</w:t>
      </w:r>
      <w:r w:rsidR="00B1428A" w:rsidRPr="00977917">
        <w:rPr>
          <w:rFonts w:ascii="Arial" w:hAnsi="Arial" w:cs="Arial"/>
          <w:sz w:val="24"/>
          <w:szCs w:val="24"/>
        </w:rPr>
        <w:t xml:space="preserve"> No ano de 2019, </w:t>
      </w:r>
      <w:r w:rsidR="00941438">
        <w:rPr>
          <w:rFonts w:ascii="Arial" w:hAnsi="Arial" w:cs="Arial"/>
          <w:sz w:val="24"/>
          <w:szCs w:val="24"/>
        </w:rPr>
        <w:t>Vinicius</w:t>
      </w:r>
      <w:r w:rsidR="00B1428A" w:rsidRPr="00977917">
        <w:rPr>
          <w:rFonts w:ascii="Arial" w:hAnsi="Arial" w:cs="Arial"/>
          <w:sz w:val="24"/>
          <w:szCs w:val="24"/>
        </w:rPr>
        <w:t xml:space="preserve"> retorna ao CPJ por determinação judicial, sendo desinstitucionalizado </w:t>
      </w:r>
      <w:r w:rsidR="00A02897" w:rsidRPr="00977917">
        <w:rPr>
          <w:rFonts w:ascii="Arial" w:hAnsi="Arial" w:cs="Arial"/>
          <w:sz w:val="24"/>
          <w:szCs w:val="24"/>
        </w:rPr>
        <w:t>em maio de 2024 por cumprimento da Resolução CNJ nº 487, de 15 de fevereiro de 2023, que institui a Política Antimanicomial do Poder Judiciário</w:t>
      </w:r>
      <w:r w:rsidR="002936AC">
        <w:rPr>
          <w:rFonts w:ascii="Arial" w:hAnsi="Arial" w:cs="Arial"/>
          <w:sz w:val="24"/>
          <w:szCs w:val="24"/>
        </w:rPr>
        <w:t xml:space="preserve"> e surge como um marco para resguardar os direitos humanos e um tratamento de saúde mental adequado.</w:t>
      </w:r>
    </w:p>
    <w:p w:rsidR="00A17973" w:rsidRPr="00977917" w:rsidRDefault="00941438" w:rsidP="00B72C2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Vini</w:t>
      </w:r>
      <w:r w:rsidR="00FA0A5E" w:rsidRPr="00977917">
        <w:rPr>
          <w:rFonts w:ascii="Arial" w:hAnsi="Arial" w:cs="Arial"/>
          <w:sz w:val="24"/>
          <w:szCs w:val="24"/>
        </w:rPr>
        <w:t>cius apresenta transtornos mentais e comportamentais devidos ao uso de múltiplas drogas e ao uso de outras substâncias psicoativas – transtorno psicótico (F19.5)</w:t>
      </w:r>
      <w:r w:rsidR="00544D68">
        <w:rPr>
          <w:rFonts w:ascii="Arial" w:hAnsi="Arial" w:cs="Arial"/>
          <w:sz w:val="24"/>
          <w:szCs w:val="24"/>
        </w:rPr>
        <w:t xml:space="preserve"> e quadro compatível com esquizofrenia (F20.0)</w:t>
      </w:r>
      <w:r w:rsidR="00FA0A5E" w:rsidRPr="00977917">
        <w:rPr>
          <w:rFonts w:ascii="Arial" w:hAnsi="Arial" w:cs="Arial"/>
          <w:sz w:val="24"/>
          <w:szCs w:val="24"/>
        </w:rPr>
        <w:t>, dificuldades em estabelecer rotinas saudáveis, como a prática de atividades físicas e a redução do tabagismo. Apresenta comportamentos de automedicação em episódios de insônia e tem dificuldades em aderir atividades terapêuticas oferecidas, como o grupo de redução de danos. Apesar disso, há sinais de melhora, especialmente na adesão ao tratamento e no fortalecimento de vínculos fa</w:t>
      </w:r>
      <w:r w:rsidR="00700AAB">
        <w:rPr>
          <w:rFonts w:ascii="Arial" w:hAnsi="Arial" w:cs="Arial"/>
          <w:sz w:val="24"/>
          <w:szCs w:val="24"/>
        </w:rPr>
        <w:t>miliares e com a equipe do CAPS, após esta desinstitucionalização do CPJ.</w:t>
      </w:r>
    </w:p>
    <w:p w:rsidR="00DC7ED3" w:rsidRPr="00977917" w:rsidRDefault="00DC7ED3" w:rsidP="00B72C2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7917">
        <w:rPr>
          <w:rFonts w:ascii="Arial" w:hAnsi="Arial" w:cs="Arial"/>
          <w:sz w:val="24"/>
          <w:szCs w:val="24"/>
        </w:rPr>
        <w:t xml:space="preserve">Diante </w:t>
      </w:r>
      <w:r w:rsidR="00A02897" w:rsidRPr="00977917">
        <w:rPr>
          <w:rFonts w:ascii="Arial" w:hAnsi="Arial" w:cs="Arial"/>
          <w:sz w:val="24"/>
          <w:szCs w:val="24"/>
        </w:rPr>
        <w:t xml:space="preserve">do retorno do usuário ao CAPS </w:t>
      </w:r>
      <w:r w:rsidRPr="00977917">
        <w:rPr>
          <w:rFonts w:ascii="Arial" w:hAnsi="Arial" w:cs="Arial"/>
          <w:sz w:val="24"/>
          <w:szCs w:val="24"/>
        </w:rPr>
        <w:t>definimos</w:t>
      </w:r>
      <w:r w:rsidR="00A02897" w:rsidRPr="00977917">
        <w:rPr>
          <w:rFonts w:ascii="Arial" w:hAnsi="Arial" w:cs="Arial"/>
          <w:sz w:val="24"/>
          <w:szCs w:val="24"/>
        </w:rPr>
        <w:t>, junto aos familiares e o usuário, algumas</w:t>
      </w:r>
      <w:r w:rsidRPr="00977917">
        <w:rPr>
          <w:rFonts w:ascii="Arial" w:hAnsi="Arial" w:cs="Arial"/>
          <w:sz w:val="24"/>
          <w:szCs w:val="24"/>
        </w:rPr>
        <w:t xml:space="preserve"> metas para</w:t>
      </w:r>
      <w:r w:rsidR="001A3C66" w:rsidRPr="00977917">
        <w:rPr>
          <w:rFonts w:ascii="Arial" w:hAnsi="Arial" w:cs="Arial"/>
          <w:sz w:val="24"/>
          <w:szCs w:val="24"/>
        </w:rPr>
        <w:t xml:space="preserve"> serem realizadas e alcançadas.</w:t>
      </w:r>
    </w:p>
    <w:p w:rsidR="00DC7ED3" w:rsidRPr="00977917" w:rsidRDefault="00DC7ED3" w:rsidP="00B72C27">
      <w:pPr>
        <w:pStyle w:val="PargrafodaLista"/>
        <w:numPr>
          <w:ilvl w:val="0"/>
          <w:numId w:val="1"/>
        </w:numPr>
        <w:spacing w:line="276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977917">
        <w:rPr>
          <w:rFonts w:ascii="Arial" w:hAnsi="Arial" w:cs="Arial"/>
          <w:sz w:val="24"/>
          <w:szCs w:val="24"/>
        </w:rPr>
        <w:t>Aderência ao tratamento médico e psicossocial – garantir o uso adequado da medicação e acompanhamento psiquiátrico.</w:t>
      </w:r>
    </w:p>
    <w:p w:rsidR="00DC7ED3" w:rsidRPr="00977917" w:rsidRDefault="00DC7ED3" w:rsidP="00B72C27">
      <w:pPr>
        <w:pStyle w:val="PargrafodaLista"/>
        <w:numPr>
          <w:ilvl w:val="0"/>
          <w:numId w:val="1"/>
        </w:numPr>
        <w:spacing w:line="276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977917">
        <w:rPr>
          <w:rFonts w:ascii="Arial" w:hAnsi="Arial" w:cs="Arial"/>
          <w:sz w:val="24"/>
          <w:szCs w:val="24"/>
        </w:rPr>
        <w:t>Redução do tabagismo – com o suporte do psiquiatra e dos grupos de redução de danos.</w:t>
      </w:r>
    </w:p>
    <w:p w:rsidR="00DC7ED3" w:rsidRPr="00977917" w:rsidRDefault="00DC7ED3" w:rsidP="00B72C27">
      <w:pPr>
        <w:pStyle w:val="PargrafodaLista"/>
        <w:numPr>
          <w:ilvl w:val="0"/>
          <w:numId w:val="1"/>
        </w:numPr>
        <w:spacing w:line="276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977917">
        <w:rPr>
          <w:rFonts w:ascii="Arial" w:hAnsi="Arial" w:cs="Arial"/>
          <w:sz w:val="24"/>
          <w:szCs w:val="24"/>
        </w:rPr>
        <w:t>Melhora do sono – evitar a automedicação e buscar orientação médica para insônia, assim como diminuir o uso do celular.</w:t>
      </w:r>
    </w:p>
    <w:p w:rsidR="00DC7ED3" w:rsidRPr="00977917" w:rsidRDefault="00DC7ED3" w:rsidP="00B72C27">
      <w:pPr>
        <w:pStyle w:val="PargrafodaLista"/>
        <w:numPr>
          <w:ilvl w:val="0"/>
          <w:numId w:val="1"/>
        </w:numPr>
        <w:spacing w:line="276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977917">
        <w:rPr>
          <w:rFonts w:ascii="Arial" w:hAnsi="Arial" w:cs="Arial"/>
          <w:sz w:val="24"/>
          <w:szCs w:val="24"/>
        </w:rPr>
        <w:t>Integração em atividades físicas – incentivar a prática regular de esportes e exercícios. Genitor deverá acompanhar.</w:t>
      </w:r>
    </w:p>
    <w:p w:rsidR="00DC7ED3" w:rsidRPr="00977917" w:rsidRDefault="00DC7ED3" w:rsidP="00B72C27">
      <w:pPr>
        <w:pStyle w:val="PargrafodaLista"/>
        <w:numPr>
          <w:ilvl w:val="0"/>
          <w:numId w:val="1"/>
        </w:numPr>
        <w:spacing w:line="276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977917">
        <w:rPr>
          <w:rFonts w:ascii="Arial" w:hAnsi="Arial" w:cs="Arial"/>
          <w:sz w:val="24"/>
          <w:szCs w:val="24"/>
        </w:rPr>
        <w:t xml:space="preserve">Participação em atividades culturais e sociais – estimular a adesão às aulas de música e ao coral, assim como averiguar disponibilidade dessas atividades no município. </w:t>
      </w:r>
    </w:p>
    <w:p w:rsidR="00DC7ED3" w:rsidRPr="00977917" w:rsidRDefault="00DC7ED3" w:rsidP="00B72C27">
      <w:pPr>
        <w:pStyle w:val="PargrafodaLista"/>
        <w:numPr>
          <w:ilvl w:val="0"/>
          <w:numId w:val="1"/>
        </w:numPr>
        <w:spacing w:line="276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977917">
        <w:rPr>
          <w:rFonts w:ascii="Arial" w:hAnsi="Arial" w:cs="Arial"/>
          <w:sz w:val="24"/>
          <w:szCs w:val="24"/>
        </w:rPr>
        <w:t>Reforçar os laços familiares – manter e fortalecer o vínculo com a genitora e familiares.</w:t>
      </w:r>
    </w:p>
    <w:p w:rsidR="00DC7ED3" w:rsidRPr="00977917" w:rsidRDefault="00DC7ED3" w:rsidP="00B72C27">
      <w:pPr>
        <w:pStyle w:val="PargrafodaLista"/>
        <w:numPr>
          <w:ilvl w:val="0"/>
          <w:numId w:val="1"/>
        </w:numPr>
        <w:spacing w:line="276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977917">
        <w:rPr>
          <w:rFonts w:ascii="Arial" w:hAnsi="Arial" w:cs="Arial"/>
          <w:sz w:val="24"/>
          <w:szCs w:val="24"/>
        </w:rPr>
        <w:t>Controle do uso do celular – reduzir o tempo de uso excessivo.</w:t>
      </w:r>
    </w:p>
    <w:p w:rsidR="00DC7ED3" w:rsidRPr="00977917" w:rsidRDefault="00DC7ED3" w:rsidP="00B72C27">
      <w:pPr>
        <w:pStyle w:val="PargrafodaLista"/>
        <w:numPr>
          <w:ilvl w:val="0"/>
          <w:numId w:val="1"/>
        </w:numPr>
        <w:spacing w:line="276" w:lineRule="auto"/>
        <w:ind w:left="851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977917">
        <w:rPr>
          <w:rFonts w:ascii="Arial" w:hAnsi="Arial" w:cs="Arial"/>
          <w:sz w:val="24"/>
          <w:szCs w:val="24"/>
        </w:rPr>
        <w:t>Participar do Grupo de Atividade Física no PSF 2 às terças-feiras a tarde e do NASF na Praça.</w:t>
      </w:r>
    </w:p>
    <w:p w:rsidR="00A17973" w:rsidRPr="00977917" w:rsidRDefault="00B72C27" w:rsidP="00B72C2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Nos anexos desta submissão estão alguns 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egistros do usuário Vinicius nas aulas de música e instrumento, de uma apresentação sua para os profissionais e usuários do serviço e de uma reunião com o seu genitor para a construção do Projeto Terapêutico Singular de Vinicius.</w:t>
      </w:r>
    </w:p>
    <w:sectPr w:rsidR="00A17973" w:rsidRPr="00977917" w:rsidSect="008600B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C42C3"/>
    <w:multiLevelType w:val="hybridMultilevel"/>
    <w:tmpl w:val="EF92465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5E"/>
    <w:rsid w:val="00163A9F"/>
    <w:rsid w:val="001A3C66"/>
    <w:rsid w:val="002936AC"/>
    <w:rsid w:val="00544D68"/>
    <w:rsid w:val="006A0A19"/>
    <w:rsid w:val="00700AAB"/>
    <w:rsid w:val="008364F6"/>
    <w:rsid w:val="008600B6"/>
    <w:rsid w:val="00941438"/>
    <w:rsid w:val="00977917"/>
    <w:rsid w:val="00A02897"/>
    <w:rsid w:val="00A0699D"/>
    <w:rsid w:val="00A17973"/>
    <w:rsid w:val="00B1428A"/>
    <w:rsid w:val="00B70AAB"/>
    <w:rsid w:val="00B72C27"/>
    <w:rsid w:val="00D12246"/>
    <w:rsid w:val="00DC7ED3"/>
    <w:rsid w:val="00F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0510A-1FD8-4715-922B-F22BE80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2024-10-30T15:39:00Z</dcterms:created>
  <dcterms:modified xsi:type="dcterms:W3CDTF">2024-10-30T18:27:00Z</dcterms:modified>
</cp:coreProperties>
</file>